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BD63" w14:textId="284B7CA2" w:rsidR="008F4D5A" w:rsidRPr="008F4D5A" w:rsidRDefault="008F4D5A" w:rsidP="008F4D5A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nb-NO"/>
        </w:rPr>
      </w:pPr>
      <w:r w:rsidRPr="008F4D5A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nb-NO"/>
        </w:rPr>
        <w:t>Skitur gjennom Jotunheimen</w:t>
      </w:r>
    </w:p>
    <w:p w14:paraId="18CBA972" w14:textId="2E412C1A" w:rsidR="008F4D5A" w:rsidRPr="008F4D5A" w:rsidRDefault="008F4D5A" w:rsidP="008F4D5A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8F4D5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Jotunheimens mangfold og kuperte terreng er ideelt for dyktige skiløpere! På denne turen vil du hele veien nyte utsikten mot flere av fjellområdets høyeste og flotteste tinder. Vi ligger 2 døgn på Glitterheim og håper å få bestige Glittertind (2452 moh.), Norges nest høyeste topp. Overnattingene blir på betjente hytter, hvor vi kommer til dekket bord. Vi overnatter også på selvbetjeningshyttene </w:t>
      </w:r>
      <w:proofErr w:type="spellStart"/>
      <w:r w:rsidRPr="008F4D5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Olavsbu</w:t>
      </w:r>
      <w:proofErr w:type="spellEnd"/>
      <w:r w:rsidRPr="008F4D5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og Gjendebu. 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6"/>
        <w:gridCol w:w="58"/>
      </w:tblGrid>
      <w:tr w:rsidR="008F4D5A" w:rsidRPr="008F4D5A" w14:paraId="349D2C4F" w14:textId="77777777" w:rsidTr="008F4D5A">
        <w:tc>
          <w:tcPr>
            <w:tcW w:w="9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04438" w14:textId="77777777" w:rsidR="008F4D5A" w:rsidRPr="008F4D5A" w:rsidRDefault="008F4D5A" w:rsidP="008F4D5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</w:pP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EEF6" w14:textId="77777777" w:rsidR="008F4D5A" w:rsidRPr="008F4D5A" w:rsidRDefault="008F4D5A" w:rsidP="008F4D5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</w:pP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8F4D5A" w:rsidRPr="008F4D5A" w14:paraId="3E8C22AD" w14:textId="77777777" w:rsidTr="008F4D5A">
        <w:tc>
          <w:tcPr>
            <w:tcW w:w="9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99D7B" w14:textId="6BD0104A" w:rsidR="008F4D5A" w:rsidRPr="008F4D5A" w:rsidRDefault="008F4D5A" w:rsidP="008F4D5A">
            <w:pPr>
              <w:spacing w:after="225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</w:pP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Program:</w:t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br/>
              <w:t>Dag 1: Ankomst Fondsbu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 xml:space="preserve">Oppmøte i Tyin. Videre med beltebil til Fondsbu (1065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), ankomst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kl. 16.15. Vi spiser felles middag og samles i stua etterpå hvor turleder går gjennom ruten for de neste dagene og informasjon om turen videre.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Dag 2: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Fondsbu - Gjendebu </w:t>
            </w:r>
            <w:proofErr w:type="gram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( selvbetjent</w:t>
            </w:r>
            <w:proofErr w:type="gram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) 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18 km.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7t. 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 xml:space="preserve">Lett start langs Bygdin mot øst.  Bratt stigning opp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Høystakkane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. I godt vær kan vi nyte den spektakulære utsikten mot topper over 2000-meter. Vi følger ruta mellom toppene Rundtom og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Geithøe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, deretter ned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Veslådalen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og ned til Gjendebu (990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). På avgang 12/4 vil Gjendebu være betjent!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Dag 3: Gjendebu - 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Olavsbu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(selvbetjent)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15 km,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5-6 t. 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 xml:space="preserve">Turen går opp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Veslådalen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igjen og til stiskille mot Fondsbu, men nå tar vi mot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Olavsbu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. Vi holder nord-øst for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Geithøe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. Over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Grisletjønnin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og gjennom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Raudalen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til vann 1444, flatt over vannet og til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Olavsbu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(selvbetjent hytte) (1440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) midt i hjertet av Jotunheimen. Her er det vilt og flott!</w:t>
            </w:r>
          </w:p>
          <w:p w14:paraId="47DB35CD" w14:textId="77777777" w:rsidR="008F4D5A" w:rsidRPr="008F4D5A" w:rsidRDefault="008F4D5A" w:rsidP="008F4D5A">
            <w:pPr>
              <w:spacing w:after="225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</w:pP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Dag 4: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Olavsbu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- Spiterstulen, 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27 km,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9t. 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 xml:space="preserve">En fantastisk skitur i kupert terreng. Halvveis mot Leirvassbu går vi med den markerte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Kyrkja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(2032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) midt imot, en fin veiviser i klarvær. Flotte utforkjøringer mot Leirvassbu. Etter at vi har passert Leirvassbu på venstre og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Kyrkja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på høyre hånd, går ruta gjennom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Kyrkjeglupen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 og nedover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Visdalen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 til Spiterstulen (1106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proofErr w:type="gram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),.</w:t>
            </w:r>
            <w:proofErr w:type="gram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På Spiterstulen har man mulighet til å nyte en varm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badstu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og en svømmetur i bassenget (ikke inkludert i prisen). 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Dag 5: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Spiterstulen - </w:t>
            </w:r>
            <w:proofErr w:type="gram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Glitterheim, 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proofErr w:type="gram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18 km,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7t.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 xml:space="preserve">I meget bra vær og hvis det ellers ligger til rette for det, er det mulig å gå over Glittertind (2465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). Vi går da opp ca. 1300 høydemeter for deretter å nyte 1000 høydemeter med herlig utforkjøring.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Glitteheim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ligger ved foten av Glittertind så siste sving tas på tunet. Det andre alternativet er skitur over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Skautflye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(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1600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). Vi går opp til Skautkampen, en meget bratt strekning hvor det noen ganger nødvendig å ta seg frem til fots. Ruta går videre slakt oppover over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Skautflye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, før utforkjøring nedover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Veodalen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til Glitterheim.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Dag 6: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Opphold Glitterheim</w:t>
            </w:r>
          </w:p>
          <w:p w14:paraId="4A4C9832" w14:textId="098AE0B0" w:rsidR="008F4D5A" w:rsidRPr="008F4D5A" w:rsidRDefault="008F4D5A" w:rsidP="008F4D5A">
            <w:pPr>
              <w:spacing w:after="225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</w:pP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Dagstur/topptur ut fra Glitterheim. Vi satser på Glittertind, hvis gårsdagens tur gikk via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Skautflye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. Det er mange andre fine alternativer rundt Glitterheim. En dag for utforsking og opplevelser!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lastRenderedPageBreak/>
              <w:t>Dag 7: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 </w:t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Glitterheim - Gjendesheim, 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23km, </w:t>
            </w:r>
            <w:proofErr w:type="spellStart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ca</w:t>
            </w:r>
            <w:proofErr w:type="spellEnd"/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 8t.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 xml:space="preserve">Vi går sørover, opp langs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Hestbekken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, øst for Vestre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Hestlægerhøe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(1758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) og ned til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Russvatnet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. Videre opp øst for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Bessheimrundhøe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(1521 </w:t>
            </w:r>
            <w:proofErr w:type="spellStart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moh</w:t>
            </w:r>
            <w:proofErr w:type="spellEnd"/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>), opp langs Bessa og ned til Gjendesheim. Badestampen venter på Gjendesheim når vi kommer!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nb-NO"/>
              </w:rPr>
              <w:t>Dag 8: Hjemreise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>Avreise med ekstrabuss fra Gjendesheim til Vinstra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t xml:space="preserve"> hvor fellesturen avslutter.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78091" w14:textId="77777777" w:rsidR="008F4D5A" w:rsidRPr="008F4D5A" w:rsidRDefault="008F4D5A" w:rsidP="008F4D5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</w:pP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lastRenderedPageBreak/>
              <w:t> </w:t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</w:r>
            <w:r w:rsidRPr="008F4D5A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nb-NO"/>
              </w:rPr>
              <w:br/>
              <w:t> </w:t>
            </w:r>
          </w:p>
        </w:tc>
      </w:tr>
    </w:tbl>
    <w:p w14:paraId="0D534887" w14:textId="77777777" w:rsidR="008F4D5A" w:rsidRPr="008F4D5A" w:rsidRDefault="008F4D5A" w:rsidP="008F4D5A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hyperlink r:id="rId4" w:tgtFrame="_blank" w:history="1">
        <w:r w:rsidRPr="008F4D5A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nb-NO"/>
          </w:rPr>
          <w:t>Gradering av turen</w:t>
        </w:r>
      </w:hyperlink>
      <w:r w:rsidRPr="008F4D5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: lengde rød/terreng rød</w:t>
      </w:r>
      <w:r w:rsidRPr="008F4D5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br/>
        <w:t>Vinterfjellet er vakkert, men lunefullt. Selv den enkleste skitur kan bli </w:t>
      </w:r>
      <w:r w:rsidRPr="008F4D5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>svært krevende med utfordrende skiføre og mye vær</w:t>
      </w:r>
      <w:r w:rsidRPr="008F4D5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 Med riktig og godt utstyr er det oftest disse turene man husker best og som gir godt samhold og gode historier. I fjellet går man utenom preparerte løyper og må være forberedt på å tråkke spor selv. Pakk sekken riktig og smart.</w:t>
      </w:r>
    </w:p>
    <w:p w14:paraId="2364C059" w14:textId="77777777" w:rsidR="00FC7AF1" w:rsidRDefault="008F4D5A"/>
    <w:sectPr w:rsidR="00FC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5A"/>
    <w:rsid w:val="00542529"/>
    <w:rsid w:val="005B0A62"/>
    <w:rsid w:val="008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F1A8"/>
  <w15:chartTrackingRefBased/>
  <w15:docId w15:val="{70DFAA37-4892-478C-837E-DC986D9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ntoslo.no/graderingfellestur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von Gostomski</dc:creator>
  <cp:keywords/>
  <dc:description/>
  <cp:lastModifiedBy>Claudia von Gostomski</cp:lastModifiedBy>
  <cp:revision>1</cp:revision>
  <dcterms:created xsi:type="dcterms:W3CDTF">2021-11-16T09:58:00Z</dcterms:created>
  <dcterms:modified xsi:type="dcterms:W3CDTF">2021-11-16T09:59:00Z</dcterms:modified>
</cp:coreProperties>
</file>